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DF13B" w14:textId="77777777" w:rsidR="00D710FA" w:rsidRPr="00D710FA" w:rsidRDefault="00D710FA" w:rsidP="00D710FA">
      <w:pPr>
        <w:jc w:val="center"/>
        <w:rPr>
          <w:b/>
          <w:bCs/>
        </w:rPr>
      </w:pPr>
      <w:r w:rsidRPr="00D710FA">
        <w:rPr>
          <w:b/>
          <w:bCs/>
        </w:rPr>
        <w:t>Příloha č. 9</w:t>
      </w:r>
    </w:p>
    <w:p w14:paraId="7808E10B" w14:textId="34BBD943" w:rsidR="00D710FA" w:rsidRPr="00D710FA" w:rsidRDefault="00D710FA" w:rsidP="00D710FA">
      <w:pPr>
        <w:jc w:val="center"/>
        <w:rPr>
          <w:b/>
          <w:bCs/>
        </w:rPr>
      </w:pPr>
      <w:r w:rsidRPr="00D710FA">
        <w:rPr>
          <w:b/>
          <w:bCs/>
        </w:rPr>
        <w:t>Zásady zpracování osobních údajů</w:t>
      </w:r>
    </w:p>
    <w:p w14:paraId="56A9C2FA" w14:textId="77777777" w:rsidR="00D710FA" w:rsidRDefault="00D710FA" w:rsidP="00D710FA">
      <w:pPr>
        <w:jc w:val="both"/>
      </w:pPr>
    </w:p>
    <w:p w14:paraId="46FE1A69" w14:textId="258ABE0D" w:rsidR="00D710FA" w:rsidRDefault="00D710FA" w:rsidP="00D710FA">
      <w:pPr>
        <w:jc w:val="both"/>
      </w:pPr>
      <w:r>
        <w:t xml:space="preserve">Zhotovitel se zavazuje postupovat při zpracování osobních údajů pro Objednatele podle následujících zásad: </w:t>
      </w:r>
    </w:p>
    <w:p w14:paraId="708F32E5" w14:textId="0A9E3727" w:rsidR="00D710FA" w:rsidRDefault="00D710FA" w:rsidP="00D710FA">
      <w:pPr>
        <w:jc w:val="both"/>
      </w:pPr>
      <w:r>
        <w:t xml:space="preserve">a) Zhotovitel zavede vhodná technická a organizační opatření tak, aby dané zpracování splňovalo požadavky nařízení Evropského parlamentu a Rady (EU) č. 2016/679, o ochraně fyzických osob v souvislosti se zpracováním osobních údajů a o volném pohybu těchto údajů a o zrušení směrnice 95/46/ES (dále jen „GDPR“) a návazně přijaté legislativy ČR; </w:t>
      </w:r>
    </w:p>
    <w:p w14:paraId="673A8868" w14:textId="77777777" w:rsidR="00D710FA" w:rsidRDefault="00D710FA" w:rsidP="00D710FA">
      <w:pPr>
        <w:jc w:val="both"/>
      </w:pPr>
      <w:r>
        <w:t xml:space="preserve">b) Zhotovitel zpracovává osobní údaje pouze na základě doložených pokynů Objednatele, včetně v otázkách předání osobních údajů do třetí země nebo mezinárodní organizaci, pokud mu toto zpracování již neukládají právo Unie nebo členského státu, které se na Objednatele vztahuje; v takovém případě Zhotovitel Objednatele informuje o tomto právním požadavku před zpracováním, ledaže by tyto právní předpisy toto informování zakazovaly z důležitých důvodů veřejného zájmu; </w:t>
      </w:r>
    </w:p>
    <w:p w14:paraId="695554AA" w14:textId="77777777" w:rsidR="00D710FA" w:rsidRDefault="00D710FA" w:rsidP="00D710FA">
      <w:pPr>
        <w:jc w:val="both"/>
      </w:pPr>
      <w:r>
        <w:t xml:space="preserve">c) Zhotovitel zajišťuje, aby se osoby oprávněné zpracovávat osobní údaje zavázaly k mlčenlivosti nebo aby se na ně vztahovala zákonná povinnost mlčenlivosti; </w:t>
      </w:r>
    </w:p>
    <w:p w14:paraId="089E2C29" w14:textId="77777777" w:rsidR="00D710FA" w:rsidRDefault="00D710FA" w:rsidP="00D710FA">
      <w:pPr>
        <w:jc w:val="both"/>
      </w:pPr>
      <w:r>
        <w:t xml:space="preserve">d) Zhotovitel přijme všechna opatření požadovaná podle článku 32 GDPR; </w:t>
      </w:r>
    </w:p>
    <w:p w14:paraId="1D4B1FB1" w14:textId="77777777" w:rsidR="00D710FA" w:rsidRDefault="00D710FA" w:rsidP="00D710FA">
      <w:pPr>
        <w:jc w:val="both"/>
      </w:pPr>
      <w:r>
        <w:t xml:space="preserve">e) Zhotovitel bude dodržovat podmínky pro zapojení dalšího zpracovatele uvedené v odstavcích 2 a 4 článku 28 GDPR; </w:t>
      </w:r>
    </w:p>
    <w:p w14:paraId="65596673" w14:textId="77777777" w:rsidR="00D710FA" w:rsidRDefault="00D710FA" w:rsidP="00D710FA">
      <w:pPr>
        <w:jc w:val="both"/>
      </w:pPr>
      <w:r>
        <w:t xml:space="preserve">f) Zhotovitel zohledňuje povahu zpracování, je Objednateli nápomocen prostřednictvím vhodných technických a organizačních opatření, pokud je to možné, pro splnění povinnosti Objednatele reagovat na žádosti o výkon práv subjektu údajů stanovených v kapitole III GDPR; </w:t>
      </w:r>
    </w:p>
    <w:p w14:paraId="1C97B494" w14:textId="77777777" w:rsidR="00D710FA" w:rsidRDefault="00D710FA" w:rsidP="00D710FA">
      <w:pPr>
        <w:jc w:val="both"/>
      </w:pPr>
      <w:r>
        <w:t xml:space="preserve">g) Zhotovitel je Objednateli nápomocen při zajišťování souladu s povinnostmi podle článků 32 až 36 GDPR, a to při zohlednění povahy zpracování a informací, jež má zpracovatel k dispozici; </w:t>
      </w:r>
    </w:p>
    <w:p w14:paraId="641C8233" w14:textId="77777777" w:rsidR="00D710FA" w:rsidRDefault="00D710FA" w:rsidP="00D710FA">
      <w:pPr>
        <w:jc w:val="both"/>
      </w:pPr>
      <w:r>
        <w:t xml:space="preserve">h) Zhotovitel v souladu s rozhodnutím Objednatele všechny osobní údaje buď vymaže, nebo je vrátí Objednateli po ukončení poskytování služeb spojených se zpracováním, a vymaže existující kopie, pokud právo Unie nebo členského státu nepožaduje uložení daných osobních údajů; </w:t>
      </w:r>
    </w:p>
    <w:p w14:paraId="6FEE4EA4" w14:textId="02F74B9D" w:rsidR="00BB11DB" w:rsidRDefault="00D710FA" w:rsidP="00D710FA">
      <w:pPr>
        <w:jc w:val="both"/>
      </w:pPr>
      <w:r>
        <w:t>i) Zhotovitel poskytne Objednateli veškeré informace potřebné k doložení toho, že byly splněny povinnosti stanovené v tomto článku, a umožní audity, včetně inspekcí, prováděné Objednatelem nebo jiným auditorem, kterého Objednatel pověřil, a k těmto auditům přispěje.</w:t>
      </w:r>
    </w:p>
    <w:sectPr w:rsidR="00BB1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FA"/>
    <w:rsid w:val="007E15E4"/>
    <w:rsid w:val="00BB11DB"/>
    <w:rsid w:val="00D7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796A8"/>
  <w15:chartTrackingRefBased/>
  <w15:docId w15:val="{7B270EB5-2DED-4417-BBF9-AD861207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1989</Characters>
  <Application>Microsoft Office Word</Application>
  <DocSecurity>0</DocSecurity>
  <Lines>29</Lines>
  <Paragraphs>6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Prášek</dc:creator>
  <cp:keywords/>
  <dc:description/>
  <cp:lastModifiedBy>Petr Prášek</cp:lastModifiedBy>
  <cp:revision>2</cp:revision>
  <dcterms:created xsi:type="dcterms:W3CDTF">2022-05-12T09:09:00Z</dcterms:created>
  <dcterms:modified xsi:type="dcterms:W3CDTF">2022-05-12T09:09:00Z</dcterms:modified>
</cp:coreProperties>
</file>